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05" w:rsidRDefault="006F2405" w:rsidP="006F2405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Приложение к приказу №____   </w:t>
      </w:r>
    </w:p>
    <w:p w:rsidR="00CE1D0A" w:rsidRPr="006F2405" w:rsidRDefault="006F2405" w:rsidP="006F2405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от   _______2024 год.</w:t>
      </w:r>
    </w:p>
    <w:p w:rsidR="006F2405" w:rsidRPr="006F2405" w:rsidRDefault="006F2405" w:rsidP="006F2405">
      <w:pPr>
        <w:jc w:val="center"/>
        <w:rPr>
          <w:sz w:val="24"/>
          <w:szCs w:val="24"/>
          <w:u w:val="single"/>
        </w:rPr>
      </w:pPr>
      <w:r w:rsidRPr="006F2405">
        <w:rPr>
          <w:b/>
          <w:sz w:val="24"/>
          <w:szCs w:val="24"/>
          <w:u w:val="single"/>
        </w:rPr>
        <w:t>План</w:t>
      </w:r>
    </w:p>
    <w:p w:rsidR="006F2405" w:rsidRDefault="006F2405" w:rsidP="006F2405">
      <w:pPr>
        <w:jc w:val="center"/>
        <w:rPr>
          <w:b/>
          <w:sz w:val="24"/>
          <w:szCs w:val="24"/>
          <w:u w:val="single"/>
        </w:rPr>
      </w:pPr>
      <w:r w:rsidRPr="006F2405">
        <w:rPr>
          <w:b/>
          <w:sz w:val="24"/>
          <w:szCs w:val="24"/>
          <w:u w:val="single"/>
        </w:rPr>
        <w:t>по организации контроля качества образовательной деятельности в рамках ВСОКО</w:t>
      </w:r>
    </w:p>
    <w:p w:rsidR="006F2405" w:rsidRPr="006F2405" w:rsidRDefault="006F2405" w:rsidP="006F240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 2024-2025 учебный год</w:t>
      </w:r>
    </w:p>
    <w:tbl>
      <w:tblPr>
        <w:tblStyle w:val="16"/>
        <w:tblW w:w="99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2"/>
        <w:gridCol w:w="84"/>
        <w:gridCol w:w="7"/>
        <w:gridCol w:w="2249"/>
        <w:gridCol w:w="19"/>
        <w:gridCol w:w="2268"/>
        <w:gridCol w:w="1501"/>
        <w:gridCol w:w="58"/>
        <w:gridCol w:w="1341"/>
      </w:tblGrid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B4BB3">
              <w:rPr>
                <w:b/>
                <w:i/>
                <w:color w:val="000000"/>
                <w:sz w:val="22"/>
                <w:szCs w:val="22"/>
              </w:rPr>
              <w:t>ОБЪЕКТ ВСОКО</w:t>
            </w: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ответственный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Форма фиксации результата</w:t>
            </w:r>
          </w:p>
        </w:tc>
      </w:tr>
      <w:tr w:rsidR="006F2405" w:rsidRPr="006B4BB3" w:rsidTr="00C701A5">
        <w:tc>
          <w:tcPr>
            <w:tcW w:w="9989" w:type="dxa"/>
            <w:gridSpan w:val="9"/>
          </w:tcPr>
          <w:p w:rsidR="006F2405" w:rsidRPr="00234B28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АВГУСТ</w:t>
            </w:r>
          </w:p>
        </w:tc>
      </w:tr>
      <w:tr w:rsidR="006F2405" w:rsidRPr="006B4BB3" w:rsidTr="00C701A5">
        <w:tc>
          <w:tcPr>
            <w:tcW w:w="2462" w:type="dxa"/>
            <w:vMerge w:val="restart"/>
          </w:tcPr>
          <w:p w:rsidR="006F2405" w:rsidRPr="006B4BB3" w:rsidRDefault="006F2405" w:rsidP="00C701A5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B4BB3">
              <w:rPr>
                <w:b/>
                <w:i/>
                <w:color w:val="000000"/>
                <w:sz w:val="22"/>
                <w:szCs w:val="22"/>
              </w:rPr>
              <w:t>Санитарно-гигиенические и эстетические условия</w:t>
            </w: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Экспертиза, диагностика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Анкетирование «Удовлетворенность качеством образовательных услуг»</w:t>
            </w:r>
          </w:p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Соответствие требованиям СанПиН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Зам по АХЧ, психолог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Справка, акт приемки учреждения</w:t>
            </w:r>
          </w:p>
        </w:tc>
      </w:tr>
      <w:tr w:rsidR="006F2405" w:rsidRPr="006B4BB3" w:rsidTr="00C701A5">
        <w:tc>
          <w:tcPr>
            <w:tcW w:w="2462" w:type="dxa"/>
            <w:vMerge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Разработка программы развития МТБ учреждения;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Разработка программы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Программа развития</w:t>
            </w:r>
          </w:p>
        </w:tc>
      </w:tr>
      <w:tr w:rsidR="006F2405" w:rsidRPr="006B4BB3" w:rsidTr="00C701A5">
        <w:tc>
          <w:tcPr>
            <w:tcW w:w="9989" w:type="dxa"/>
            <w:gridSpan w:val="9"/>
          </w:tcPr>
          <w:p w:rsidR="006F2405" w:rsidRPr="00234B28" w:rsidRDefault="006F2405" w:rsidP="00C701A5">
            <w:pPr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234B28">
              <w:rPr>
                <w:b/>
                <w:i/>
                <w:sz w:val="22"/>
                <w:szCs w:val="22"/>
              </w:rPr>
              <w:t>СЕНТЯБРЬ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Изучение документации, УМК Педагогов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Достижения обучающихся в конкурсах, фестивалях, олимпиадах.</w:t>
            </w:r>
          </w:p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 Количество и % обучающихся принявших участие  в конкурсах, фестивалях, профильных мероприятиях различного уровня.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аудит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Качество предоставляемых дополнительных образовательных услуг </w:t>
            </w:r>
          </w:p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предоставляемых дополнительных образовательных услуг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Количественный анализ ДООП, ОППО по направленностям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Пояснительная записка к учебному плану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6B4BB3">
              <w:rPr>
                <w:sz w:val="22"/>
                <w:szCs w:val="22"/>
              </w:rPr>
              <w:t>реализуемых</w:t>
            </w:r>
            <w:proofErr w:type="gramEnd"/>
            <w:r w:rsidRPr="006B4BB3">
              <w:rPr>
                <w:sz w:val="22"/>
                <w:szCs w:val="22"/>
              </w:rPr>
              <w:t xml:space="preserve"> АДООП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Соответствие требованиям методических рекомендаций по разработке АДООП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Экспертные листы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% от общего кол-ва ДООП </w:t>
            </w:r>
            <w:proofErr w:type="gramStart"/>
            <w:r w:rsidRPr="006B4BB3">
              <w:rPr>
                <w:sz w:val="22"/>
                <w:szCs w:val="22"/>
              </w:rPr>
              <w:t>реализуемых</w:t>
            </w:r>
            <w:proofErr w:type="gramEnd"/>
            <w:r w:rsidRPr="006B4BB3">
              <w:rPr>
                <w:sz w:val="22"/>
                <w:szCs w:val="22"/>
              </w:rPr>
              <w:t xml:space="preserve"> 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На базах учреждений 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Количественный анализ ДООП 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Количество заключенных договоров в сфере образовательной </w:t>
            </w:r>
            <w:r w:rsidRPr="006B4BB3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Договора с учреждениями о реализации программ в сетевой форме,</w:t>
            </w:r>
          </w:p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Журнал регистрации договоров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Зам по УВР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Журнал регистрации договоров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lastRenderedPageBreak/>
              <w:t>Оснащенность современным  программным обеспечением</w:t>
            </w: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Обновление рабочих программ дополнительного образования;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Корректировка согласно современным нормативным требованиям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Протоколы  метод советов, экспертиза программ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9989" w:type="dxa"/>
            <w:gridSpan w:val="9"/>
          </w:tcPr>
          <w:p w:rsidR="006F2405" w:rsidRPr="00234B28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НОЯБРЬ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Материально  технические условия:</w:t>
            </w:r>
          </w:p>
          <w:p w:rsidR="006F2405" w:rsidRPr="006B4BB3" w:rsidRDefault="006F2405" w:rsidP="00C701A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Обеспечение МТБ учреждения, согласно современным требованиям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Расширение МТБ учреждения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АХЧ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Обработка заявок на МТБ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9989" w:type="dxa"/>
            <w:gridSpan w:val="9"/>
          </w:tcPr>
          <w:p w:rsidR="006F2405" w:rsidRPr="00234B28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ДЕКАБРЬ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Промежуточные результаты обучения;</w:t>
            </w: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освоения программного материала предусмотренного образовательной программой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Промежуточный контроль 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по ДООП,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ОППО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Протоколы ПА</w:t>
            </w:r>
          </w:p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итогам промежуточной</w:t>
            </w:r>
            <w:proofErr w:type="gramStart"/>
            <w:r w:rsidRPr="006B4BB3">
              <w:rPr>
                <w:sz w:val="22"/>
                <w:szCs w:val="22"/>
              </w:rPr>
              <w:t xml:space="preserve"> А</w:t>
            </w:r>
            <w:proofErr w:type="gramEnd"/>
            <w:r w:rsidRPr="006B4BB3">
              <w:rPr>
                <w:sz w:val="22"/>
                <w:szCs w:val="22"/>
              </w:rPr>
              <w:t>,</w:t>
            </w:r>
          </w:p>
        </w:tc>
      </w:tr>
      <w:tr w:rsidR="006F2405" w:rsidRPr="006B4BB3" w:rsidTr="00C701A5">
        <w:tc>
          <w:tcPr>
            <w:tcW w:w="2462" w:type="dxa"/>
            <w:vMerge w:val="restart"/>
          </w:tcPr>
          <w:p w:rsidR="006F2405" w:rsidRPr="006B4BB3" w:rsidRDefault="006F2405" w:rsidP="00C701A5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Достижения обучающихся в конкурсах, фестивалях, олимпиадах.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и % обучающихся принявших участие  в конкурсах, фестивалях, профильных мероприятиях различного уровня.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Мониторинговая </w:t>
            </w:r>
            <w:proofErr w:type="spellStart"/>
            <w:r w:rsidRPr="006B4BB3">
              <w:rPr>
                <w:sz w:val="22"/>
                <w:szCs w:val="22"/>
              </w:rPr>
              <w:t>таблици</w:t>
            </w:r>
            <w:proofErr w:type="spellEnd"/>
          </w:p>
        </w:tc>
      </w:tr>
      <w:tr w:rsidR="006F2405" w:rsidRPr="006B4BB3" w:rsidTr="00C701A5">
        <w:tc>
          <w:tcPr>
            <w:tcW w:w="2462" w:type="dxa"/>
            <w:vMerge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Кол-во и % победителей и призеров в конкурсах, соревнованиях, мероприятиях различного уровня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F2405" w:rsidRPr="006B4BB3" w:rsidTr="00C701A5">
        <w:trPr>
          <w:trHeight w:val="124"/>
        </w:trPr>
        <w:tc>
          <w:tcPr>
            <w:tcW w:w="2462" w:type="dxa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Данные о сохранности контингента </w:t>
            </w:r>
            <w:proofErr w:type="gramStart"/>
            <w:r w:rsidRPr="006B4BB3"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 w:rsidRPr="006B4BB3">
              <w:rPr>
                <w:b/>
                <w:i/>
                <w:sz w:val="22"/>
                <w:szCs w:val="22"/>
              </w:rPr>
              <w:t>;</w:t>
            </w:r>
          </w:p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% отчисленных детей, количество, причины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Справка о движении </w:t>
            </w:r>
            <w:proofErr w:type="gramStart"/>
            <w:r w:rsidRPr="006B4BB3">
              <w:rPr>
                <w:sz w:val="22"/>
                <w:szCs w:val="22"/>
              </w:rPr>
              <w:t>обучающихся</w:t>
            </w:r>
            <w:proofErr w:type="gramEnd"/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Психологический климат в объединениях;</w:t>
            </w:r>
          </w:p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% </w:t>
            </w:r>
            <w:proofErr w:type="gramStart"/>
            <w:r w:rsidRPr="006B4BB3">
              <w:rPr>
                <w:sz w:val="22"/>
                <w:szCs w:val="22"/>
              </w:rPr>
              <w:t>обучающихся</w:t>
            </w:r>
            <w:proofErr w:type="gramEnd"/>
            <w:r w:rsidRPr="006B4BB3">
              <w:rPr>
                <w:sz w:val="22"/>
                <w:szCs w:val="22"/>
              </w:rPr>
              <w:t xml:space="preserve">  положительно оценивающих микроклимат в коллективе, учебной группе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Диагностика психологического климата в объединении, в учебной группе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Психолог 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</w:t>
            </w:r>
          </w:p>
        </w:tc>
      </w:tr>
      <w:tr w:rsidR="006F2405" w:rsidRPr="006B4BB3" w:rsidTr="00C701A5">
        <w:tc>
          <w:tcPr>
            <w:tcW w:w="2462" w:type="dxa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F2405" w:rsidRPr="006B4BB3" w:rsidTr="00C701A5">
        <w:tc>
          <w:tcPr>
            <w:tcW w:w="2462" w:type="dxa"/>
            <w:vMerge w:val="restart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Организационные условия: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Безопасность, соответствие  ТБ, охраны труда, антитеррористической защищенности, требованиям </w:t>
            </w:r>
            <w:proofErr w:type="spellStart"/>
            <w:r w:rsidRPr="006B4BB3">
              <w:rPr>
                <w:sz w:val="22"/>
                <w:szCs w:val="22"/>
              </w:rPr>
              <w:t>Роспотребнадзора</w:t>
            </w:r>
            <w:proofErr w:type="spellEnd"/>
            <w:r w:rsidRPr="006B4BB3">
              <w:rPr>
                <w:sz w:val="22"/>
                <w:szCs w:val="22"/>
              </w:rPr>
              <w:t xml:space="preserve">, </w:t>
            </w:r>
            <w:proofErr w:type="spellStart"/>
            <w:r w:rsidRPr="006B4BB3">
              <w:rPr>
                <w:sz w:val="22"/>
                <w:szCs w:val="22"/>
              </w:rPr>
              <w:t>Пожнадзора</w:t>
            </w:r>
            <w:proofErr w:type="spellEnd"/>
            <w:r w:rsidRPr="006B4BB3">
              <w:rPr>
                <w:sz w:val="22"/>
                <w:szCs w:val="22"/>
              </w:rPr>
              <w:t xml:space="preserve">, Сан </w:t>
            </w:r>
            <w:proofErr w:type="spellStart"/>
            <w:r w:rsidRPr="006B4BB3">
              <w:rPr>
                <w:sz w:val="22"/>
                <w:szCs w:val="22"/>
              </w:rPr>
              <w:t>ПиН</w:t>
            </w:r>
            <w:proofErr w:type="spellEnd"/>
            <w:r w:rsidRPr="006B4BB3">
              <w:rPr>
                <w:sz w:val="22"/>
                <w:szCs w:val="22"/>
              </w:rPr>
              <w:t>.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количество и % случаев травматизма </w:t>
            </w:r>
            <w:proofErr w:type="gramStart"/>
            <w:r w:rsidRPr="006B4BB3">
              <w:rPr>
                <w:sz w:val="22"/>
                <w:szCs w:val="22"/>
              </w:rPr>
              <w:t>среди</w:t>
            </w:r>
            <w:proofErr w:type="gramEnd"/>
            <w:r w:rsidRPr="006B4BB3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АХЧ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Журнал регистрации несчастных случаев</w:t>
            </w:r>
          </w:p>
        </w:tc>
      </w:tr>
      <w:tr w:rsidR="006F2405" w:rsidRPr="006B4BB3" w:rsidTr="00C701A5">
        <w:tc>
          <w:tcPr>
            <w:tcW w:w="2462" w:type="dxa"/>
            <w:vMerge/>
          </w:tcPr>
          <w:p w:rsidR="006F2405" w:rsidRPr="006B4BB3" w:rsidRDefault="006F2405" w:rsidP="00C70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отсутствие предписаний </w:t>
            </w:r>
            <w:proofErr w:type="spellStart"/>
            <w:r w:rsidRPr="006B4BB3">
              <w:rPr>
                <w:sz w:val="22"/>
                <w:szCs w:val="22"/>
              </w:rPr>
              <w:t>Роспотребнадзора</w:t>
            </w:r>
            <w:proofErr w:type="spellEnd"/>
            <w:r w:rsidRPr="006B4BB3">
              <w:rPr>
                <w:sz w:val="22"/>
                <w:szCs w:val="22"/>
              </w:rPr>
              <w:t xml:space="preserve">, </w:t>
            </w:r>
            <w:proofErr w:type="spellStart"/>
            <w:r w:rsidRPr="006B4BB3">
              <w:rPr>
                <w:sz w:val="22"/>
                <w:szCs w:val="22"/>
              </w:rPr>
              <w:t>Пожнадзора</w:t>
            </w:r>
            <w:proofErr w:type="spellEnd"/>
            <w:r w:rsidRPr="006B4BB3">
              <w:rPr>
                <w:sz w:val="22"/>
                <w:szCs w:val="22"/>
              </w:rPr>
              <w:t>;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462" w:type="dxa"/>
            <w:vMerge/>
          </w:tcPr>
          <w:p w:rsidR="006F2405" w:rsidRPr="006B4BB3" w:rsidRDefault="006F2405" w:rsidP="00C701A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соответствие тепло-водо-электроснабжения, канализации, средств пожарной безопасности;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9989" w:type="dxa"/>
            <w:gridSpan w:val="9"/>
          </w:tcPr>
          <w:p w:rsidR="006F2405" w:rsidRPr="00234B28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ЯНВАРЬ</w:t>
            </w:r>
          </w:p>
        </w:tc>
      </w:tr>
      <w:tr w:rsidR="006F2405" w:rsidRPr="006B4BB3" w:rsidTr="00C701A5">
        <w:tc>
          <w:tcPr>
            <w:tcW w:w="2553" w:type="dxa"/>
            <w:gridSpan w:val="3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249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87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0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9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Численность работников принятых и уволенных в течение года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lastRenderedPageBreak/>
              <w:t>Организационные условия:</w:t>
            </w:r>
          </w:p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и % случаев травматизма среди работников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количество и % случаев травматизма </w:t>
            </w:r>
            <w:proofErr w:type="gramStart"/>
            <w:r w:rsidRPr="006B4BB3">
              <w:rPr>
                <w:sz w:val="22"/>
                <w:szCs w:val="22"/>
              </w:rPr>
              <w:t>среди</w:t>
            </w:r>
            <w:proofErr w:type="gramEnd"/>
            <w:r w:rsidRPr="006B4BB3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АХЧ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Журнал регистрации несчастных случаев</w:t>
            </w:r>
          </w:p>
        </w:tc>
      </w:tr>
      <w:tr w:rsidR="006F2405" w:rsidRPr="006B4BB3" w:rsidTr="00C701A5">
        <w:tc>
          <w:tcPr>
            <w:tcW w:w="9989" w:type="dxa"/>
            <w:gridSpan w:val="9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ФЕВРАЛЬ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% педагогических работников положительно оценивающих условия труда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мониторинг удовлетворенности условиями труда 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F2405" w:rsidRPr="006B4BB3" w:rsidTr="00C701A5">
        <w:tc>
          <w:tcPr>
            <w:tcW w:w="9989" w:type="dxa"/>
            <w:gridSpan w:val="9"/>
          </w:tcPr>
          <w:p w:rsidR="006F2405" w:rsidRPr="00234B28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МАРТ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F2405" w:rsidRPr="006B4BB3" w:rsidTr="00C701A5">
        <w:tc>
          <w:tcPr>
            <w:tcW w:w="2546" w:type="dxa"/>
            <w:gridSpan w:val="2"/>
            <w:vMerge w:val="restart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Наличие методических разработок: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Конкурс методической продукции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положение</w:t>
            </w:r>
          </w:p>
        </w:tc>
      </w:tr>
      <w:tr w:rsidR="006F2405" w:rsidRPr="006B4BB3" w:rsidTr="00C701A5">
        <w:tc>
          <w:tcPr>
            <w:tcW w:w="2546" w:type="dxa"/>
            <w:gridSpan w:val="2"/>
            <w:vMerge/>
          </w:tcPr>
          <w:p w:rsidR="006F2405" w:rsidRPr="006B4BB3" w:rsidRDefault="006F2405" w:rsidP="00C701A5">
            <w:pPr>
              <w:rPr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Наличие выступлений педагогов на методических семинарах, педсоветах и т.п.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- внутри учреждения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- районного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-регионального уровня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Конференция, фестивали, форумы, РМО,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Методический совет, педагогический совет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F2405" w:rsidRPr="006B4BB3" w:rsidTr="00C701A5">
        <w:tc>
          <w:tcPr>
            <w:tcW w:w="2546" w:type="dxa"/>
            <w:gridSpan w:val="2"/>
            <w:vMerge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Мониторинг удовлетворенности качеством образовательных услуг участниками образовательного процесса 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% родителей положительно оценивающих качество предоставляемых услуг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Диагностика родителей, обучающихся на «Удовлетворенность качеством образовательных услуг»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Психолог 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Численность работников принятых и уволенных в течение года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стабильность педагогического  состава.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Директор, делопроизводитель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</w:t>
            </w:r>
            <w:proofErr w:type="gramStart"/>
            <w:r w:rsidRPr="006B4BB3">
              <w:rPr>
                <w:sz w:val="22"/>
                <w:szCs w:val="22"/>
              </w:rPr>
              <w:t>принятых</w:t>
            </w:r>
            <w:proofErr w:type="gramEnd"/>
            <w:r w:rsidRPr="006B4BB3">
              <w:rPr>
                <w:sz w:val="22"/>
                <w:szCs w:val="22"/>
              </w:rPr>
              <w:t xml:space="preserve"> уволенных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Вовлеченность в воспитательный процесс обучающихся и их родителей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proofErr w:type="gramStart"/>
            <w:r w:rsidRPr="006B4BB3">
              <w:rPr>
                <w:sz w:val="22"/>
                <w:szCs w:val="22"/>
              </w:rPr>
              <w:t>Численность обучающихся принявших участие в воспитательных мероприятиях</w:t>
            </w:r>
            <w:proofErr w:type="gramEnd"/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Количественный анализ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Количество воспитательных мероприятий (акции конкурсы, фестивали, проекты)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Количественный анализ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6B4BB3">
              <w:rPr>
                <w:b/>
                <w:i/>
                <w:sz w:val="22"/>
                <w:szCs w:val="22"/>
              </w:rPr>
              <w:t>Участие в инновационной деятельности (обучающиеся);</w:t>
            </w:r>
            <w:proofErr w:type="gramEnd"/>
          </w:p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и % детей участвующих в проектах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Охват </w:t>
            </w:r>
            <w:proofErr w:type="gramStart"/>
            <w:r w:rsidRPr="006B4BB3">
              <w:rPr>
                <w:sz w:val="22"/>
                <w:szCs w:val="22"/>
              </w:rPr>
              <w:t>обучающихся</w:t>
            </w:r>
            <w:proofErr w:type="gramEnd"/>
            <w:r w:rsidRPr="006B4BB3">
              <w:rPr>
                <w:sz w:val="22"/>
                <w:szCs w:val="22"/>
              </w:rPr>
              <w:t xml:space="preserve"> проектной, инновационной деятельностью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Старший вожатый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Образовательный уровень педагогических работников, результаты аттестации и повышение квалификации педагогов;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 w:rsidRPr="006B4BB3">
              <w:rPr>
                <w:sz w:val="22"/>
                <w:szCs w:val="22"/>
              </w:rPr>
              <w:t>профстандарта</w:t>
            </w:r>
            <w:proofErr w:type="spellEnd"/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6B4BB3">
              <w:rPr>
                <w:sz w:val="22"/>
                <w:szCs w:val="22"/>
              </w:rPr>
              <w:t>пед</w:t>
            </w:r>
            <w:proofErr w:type="spellEnd"/>
            <w:r w:rsidRPr="006B4BB3">
              <w:rPr>
                <w:sz w:val="22"/>
                <w:szCs w:val="22"/>
              </w:rPr>
              <w:t xml:space="preserve">. </w:t>
            </w:r>
            <w:proofErr w:type="gramStart"/>
            <w:r w:rsidRPr="006B4BB3">
              <w:rPr>
                <w:sz w:val="22"/>
                <w:szCs w:val="22"/>
              </w:rPr>
              <w:t>Кадрах</w:t>
            </w:r>
            <w:proofErr w:type="gramEnd"/>
            <w:r w:rsidRPr="006B4BB3">
              <w:rPr>
                <w:sz w:val="22"/>
                <w:szCs w:val="22"/>
              </w:rPr>
              <w:t>, отчеты ОД, ДООП</w:t>
            </w:r>
          </w:p>
        </w:tc>
      </w:tr>
      <w:tr w:rsidR="006F2405" w:rsidRPr="006B4BB3" w:rsidTr="00C701A5">
        <w:tc>
          <w:tcPr>
            <w:tcW w:w="9989" w:type="dxa"/>
            <w:gridSpan w:val="9"/>
          </w:tcPr>
          <w:p w:rsidR="006F2405" w:rsidRPr="00234B28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234B28">
              <w:rPr>
                <w:b/>
                <w:i/>
                <w:sz w:val="22"/>
                <w:szCs w:val="22"/>
              </w:rPr>
              <w:t>АПРЕЛЬ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lastRenderedPageBreak/>
              <w:t>- внутри учреждения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lastRenderedPageBreak/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lastRenderedPageBreak/>
              <w:t>Вовлеченность в воспитательный процесс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6B4BB3">
              <w:rPr>
                <w:color w:val="000000"/>
                <w:sz w:val="22"/>
                <w:szCs w:val="22"/>
              </w:rPr>
              <w:t xml:space="preserve">Численность обучающихся принявших участие в  воспитательных  мероприятиях </w:t>
            </w:r>
            <w:proofErr w:type="gramEnd"/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Количественный анализ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Мониторинговая таблица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Образовательный уровень педагогических работников, результаты аттестации и повышение квалификации педагогов;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 w:rsidRPr="006B4BB3">
              <w:rPr>
                <w:sz w:val="22"/>
                <w:szCs w:val="22"/>
              </w:rPr>
              <w:t>профстандарта</w:t>
            </w:r>
            <w:proofErr w:type="spellEnd"/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6B4BB3">
              <w:rPr>
                <w:sz w:val="22"/>
                <w:szCs w:val="22"/>
              </w:rPr>
              <w:t>пед</w:t>
            </w:r>
            <w:proofErr w:type="spellEnd"/>
            <w:r w:rsidRPr="006B4BB3">
              <w:rPr>
                <w:sz w:val="22"/>
                <w:szCs w:val="22"/>
              </w:rPr>
              <w:t xml:space="preserve">. </w:t>
            </w:r>
            <w:proofErr w:type="gramStart"/>
            <w:r w:rsidRPr="006B4BB3">
              <w:rPr>
                <w:sz w:val="22"/>
                <w:szCs w:val="22"/>
              </w:rPr>
              <w:t>Кадрах</w:t>
            </w:r>
            <w:proofErr w:type="gramEnd"/>
            <w:r w:rsidRPr="006B4BB3">
              <w:rPr>
                <w:sz w:val="22"/>
                <w:szCs w:val="22"/>
              </w:rPr>
              <w:t>, отчеты ОД, ДООП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Количество воспитательных мероприятий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Количественный анализ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Участие в инновационной деятельности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Кол-во и № детей участвующих в проектах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МАЙ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Текущая успеваемость, посещаемость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успеваемости и посещаемости объединений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журналов учета работы педагогов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контролю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Промежуточные результаты обучения;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освоения программного материала предусмотренного образовательной программой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Промежуточный контроль 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по ДООП,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ОППО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Методисты, зам по УВР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Протоколы ПА</w:t>
            </w:r>
          </w:p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 по итогам промежуточной</w:t>
            </w:r>
            <w:proofErr w:type="gramStart"/>
            <w:r w:rsidRPr="006B4BB3">
              <w:rPr>
                <w:sz w:val="22"/>
                <w:szCs w:val="22"/>
              </w:rPr>
              <w:t xml:space="preserve"> А</w:t>
            </w:r>
            <w:proofErr w:type="gramEnd"/>
            <w:r w:rsidRPr="006B4BB3">
              <w:rPr>
                <w:sz w:val="22"/>
                <w:szCs w:val="22"/>
              </w:rPr>
              <w:t>,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Итоговые результаты обучения;</w:t>
            </w:r>
          </w:p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Уровень освоения программного материала предусмотренного образовательной программой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Итоговый контроль, Проведение итоговой</w:t>
            </w:r>
            <w:proofErr w:type="gramStart"/>
            <w:r w:rsidRPr="006B4BB3">
              <w:rPr>
                <w:sz w:val="22"/>
                <w:szCs w:val="22"/>
              </w:rPr>
              <w:t xml:space="preserve"> А</w:t>
            </w:r>
            <w:proofErr w:type="gramEnd"/>
            <w:r w:rsidRPr="006B4BB3">
              <w:rPr>
                <w:sz w:val="22"/>
                <w:szCs w:val="22"/>
              </w:rPr>
              <w:t xml:space="preserve"> по ОППО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  <w:vMerge w:val="restart"/>
          </w:tcPr>
          <w:p w:rsidR="006F2405" w:rsidRPr="006B4BB3" w:rsidRDefault="006F2405" w:rsidP="00C701A5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Достижения обучающихся в конкурсах, фестивалях, олимпиадах.</w:t>
            </w:r>
          </w:p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и % обучающихся принявших участие  в конкурсах, фестивалях, профильных мероприятиях различного уровня.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Методист </w:t>
            </w:r>
            <w:proofErr w:type="gramStart"/>
            <w:r w:rsidRPr="006B4BB3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Мониторинговая таблица</w:t>
            </w:r>
          </w:p>
        </w:tc>
      </w:tr>
      <w:tr w:rsidR="006F2405" w:rsidRPr="006B4BB3" w:rsidTr="00C701A5">
        <w:tc>
          <w:tcPr>
            <w:tcW w:w="2546" w:type="dxa"/>
            <w:gridSpan w:val="2"/>
            <w:vMerge/>
          </w:tcPr>
          <w:p w:rsidR="006F2405" w:rsidRPr="006B4BB3" w:rsidRDefault="006F2405" w:rsidP="00C701A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Кол-во и % победителей и призеров в конкурсах, соревнованиях, </w:t>
            </w:r>
            <w:r w:rsidRPr="006B4BB3">
              <w:rPr>
                <w:sz w:val="22"/>
                <w:szCs w:val="22"/>
              </w:rPr>
              <w:lastRenderedPageBreak/>
              <w:t>мероприятиях различного уровня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мониторинг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lastRenderedPageBreak/>
              <w:t xml:space="preserve">Данные о сохранности контингента </w:t>
            </w:r>
            <w:proofErr w:type="gramStart"/>
            <w:r w:rsidRPr="006B4BB3">
              <w:rPr>
                <w:b/>
                <w:i/>
                <w:sz w:val="22"/>
                <w:szCs w:val="22"/>
              </w:rPr>
              <w:t>обучающихся</w:t>
            </w:r>
            <w:proofErr w:type="gramEnd"/>
            <w:r w:rsidRPr="006B4BB3">
              <w:rPr>
                <w:b/>
                <w:i/>
                <w:sz w:val="22"/>
                <w:szCs w:val="22"/>
              </w:rPr>
              <w:t>;</w:t>
            </w:r>
          </w:p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% отчисленных детей, количество, причины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 xml:space="preserve">Качество предоставляемых дополнительных образовательных услуг </w:t>
            </w:r>
          </w:p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Качество реализуемых образовательных программ (новизна, актуальность, педагогическая целесообразность);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Проверка на соответствие требованиям методических рекомендаций положения о порядке организации и осуществления образовательной деятельности по дополнительным общеобразовательным программам, типовым программам федеральному стандарту.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Экспертный лист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Участие педагогов в проектной и инновационной деятельности, участие в профессиональных конкурсах муниципального, регионального или</w:t>
            </w:r>
          </w:p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всероссийского уровня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Количество реализуемых проектов и кол-во педагогов участников конкурсов, фестивалей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Охват педагогических работников включенных в инновационную и конкурсную деятельность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Таблица участия</w:t>
            </w:r>
          </w:p>
        </w:tc>
      </w:tr>
      <w:tr w:rsidR="006F2405" w:rsidRPr="006B4BB3" w:rsidTr="00C701A5">
        <w:tc>
          <w:tcPr>
            <w:tcW w:w="2546" w:type="dxa"/>
            <w:gridSpan w:val="2"/>
            <w:vMerge w:val="restart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Программно методические условия:</w:t>
            </w:r>
          </w:p>
          <w:p w:rsidR="006F2405" w:rsidRPr="006B4BB3" w:rsidRDefault="006F2405" w:rsidP="00C701A5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Лицензирование образовательной деятельности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Соответствие образовательных программ видам разрешенным лицензией на образовательную деятельность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Директор</w:t>
            </w:r>
            <w:proofErr w:type="gramStart"/>
            <w:r w:rsidRPr="006B4BB3">
              <w:rPr>
                <w:sz w:val="22"/>
                <w:szCs w:val="22"/>
              </w:rPr>
              <w:t xml:space="preserve"> ,</w:t>
            </w:r>
            <w:proofErr w:type="gramEnd"/>
            <w:r w:rsidRPr="006B4BB3">
              <w:rPr>
                <w:sz w:val="22"/>
                <w:szCs w:val="22"/>
              </w:rPr>
              <w:t xml:space="preserve"> зам по УВР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Учебный план</w:t>
            </w:r>
          </w:p>
        </w:tc>
      </w:tr>
      <w:tr w:rsidR="006F2405" w:rsidRPr="006B4BB3" w:rsidTr="00C701A5">
        <w:tc>
          <w:tcPr>
            <w:tcW w:w="2546" w:type="dxa"/>
            <w:gridSpan w:val="2"/>
            <w:vMerge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Обновление  образовательных программ дополнительного образования;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Корректировка согласно современным нормативным требованиям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УВР, методисты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экспертиза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spacing w:after="20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Кадровое обеспечение образовательного процесса:</w:t>
            </w:r>
          </w:p>
          <w:p w:rsidR="006F2405" w:rsidRPr="006B4BB3" w:rsidRDefault="006F2405" w:rsidP="00C701A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Образовательный уровень педагогических работников, результаты аттестации и повышение квалификации педагогов;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Соответствие требованиям </w:t>
            </w:r>
            <w:proofErr w:type="spellStart"/>
            <w:r w:rsidRPr="006B4BB3">
              <w:rPr>
                <w:sz w:val="22"/>
                <w:szCs w:val="22"/>
              </w:rPr>
              <w:t>профстандарта</w:t>
            </w:r>
            <w:proofErr w:type="spellEnd"/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УВР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6B4BB3">
              <w:rPr>
                <w:sz w:val="22"/>
                <w:szCs w:val="22"/>
              </w:rPr>
              <w:t>пед</w:t>
            </w:r>
            <w:proofErr w:type="spellEnd"/>
            <w:r w:rsidRPr="006B4BB3">
              <w:rPr>
                <w:sz w:val="22"/>
                <w:szCs w:val="22"/>
              </w:rPr>
              <w:t xml:space="preserve">. </w:t>
            </w:r>
            <w:proofErr w:type="gramStart"/>
            <w:r w:rsidRPr="006B4BB3">
              <w:rPr>
                <w:sz w:val="22"/>
                <w:szCs w:val="22"/>
              </w:rPr>
              <w:t>Кадрах</w:t>
            </w:r>
            <w:proofErr w:type="gramEnd"/>
            <w:r w:rsidRPr="006B4BB3">
              <w:rPr>
                <w:sz w:val="22"/>
                <w:szCs w:val="22"/>
              </w:rPr>
              <w:t>, отчеты ОД, ДООП</w:t>
            </w:r>
          </w:p>
        </w:tc>
      </w:tr>
      <w:tr w:rsidR="006F2405" w:rsidRPr="006B4BB3" w:rsidTr="00C701A5">
        <w:tc>
          <w:tcPr>
            <w:tcW w:w="2546" w:type="dxa"/>
            <w:gridSpan w:val="2"/>
            <w:vMerge w:val="restart"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Материально-техническое обеспечение образовательных программ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 xml:space="preserve">Обновление материально-технического обеспечения образовательных </w:t>
            </w:r>
            <w:r w:rsidRPr="006B4BB3">
              <w:rPr>
                <w:sz w:val="22"/>
                <w:szCs w:val="22"/>
              </w:rPr>
              <w:lastRenderedPageBreak/>
              <w:t>программ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lastRenderedPageBreak/>
              <w:t>Приобретение необходимого оборудования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Зам по АХЧ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контракты</w:t>
            </w:r>
          </w:p>
        </w:tc>
      </w:tr>
      <w:tr w:rsidR="006F2405" w:rsidRPr="006B4BB3" w:rsidTr="00C701A5">
        <w:tc>
          <w:tcPr>
            <w:tcW w:w="2546" w:type="dxa"/>
            <w:gridSpan w:val="2"/>
            <w:vMerge/>
          </w:tcPr>
          <w:p w:rsidR="006F2405" w:rsidRPr="006B4BB3" w:rsidRDefault="006F2405" w:rsidP="00C701A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Санитарно-гигиенические и эстетические условия</w:t>
            </w: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Экспертиза, диагностика Анкетирование «Удовлетворенность качеством образовательных услуг»</w:t>
            </w:r>
          </w:p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Соответствие требованиям СанПиН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Психолог, зам по АХЧ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sz w:val="22"/>
                <w:szCs w:val="22"/>
              </w:rPr>
              <w:t>Справка, акт приемки учреждения</w:t>
            </w:r>
          </w:p>
        </w:tc>
      </w:tr>
      <w:tr w:rsidR="006F2405" w:rsidRPr="006B4BB3" w:rsidTr="00C701A5">
        <w:tc>
          <w:tcPr>
            <w:tcW w:w="2546" w:type="dxa"/>
            <w:gridSpan w:val="2"/>
          </w:tcPr>
          <w:p w:rsidR="006F2405" w:rsidRPr="006B4BB3" w:rsidRDefault="006F2405" w:rsidP="00C701A5">
            <w:pPr>
              <w:rPr>
                <w:b/>
                <w:i/>
                <w:sz w:val="22"/>
                <w:szCs w:val="22"/>
              </w:rPr>
            </w:pPr>
            <w:r w:rsidRPr="006B4BB3">
              <w:rPr>
                <w:b/>
                <w:i/>
                <w:sz w:val="22"/>
                <w:szCs w:val="22"/>
              </w:rPr>
              <w:t>Методическое сопровождение образовательного процесса</w:t>
            </w:r>
          </w:p>
        </w:tc>
        <w:tc>
          <w:tcPr>
            <w:tcW w:w="2275" w:type="dxa"/>
            <w:gridSpan w:val="3"/>
          </w:tcPr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Подготовка и проведение открытых уроков (мастер - классов):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внутри учреждения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 районного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-регионального уровня</w:t>
            </w:r>
          </w:p>
          <w:p w:rsidR="006F2405" w:rsidRPr="006B4BB3" w:rsidRDefault="006F2405" w:rsidP="00C701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Трансляция педагогического опыта</w:t>
            </w:r>
          </w:p>
        </w:tc>
        <w:tc>
          <w:tcPr>
            <w:tcW w:w="1559" w:type="dxa"/>
            <w:gridSpan w:val="2"/>
          </w:tcPr>
          <w:p w:rsidR="006F2405" w:rsidRPr="006B4BB3" w:rsidRDefault="006F2405" w:rsidP="00C701A5">
            <w:pPr>
              <w:jc w:val="both"/>
              <w:rPr>
                <w:color w:val="000000"/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Зам по УВР, методисты</w:t>
            </w:r>
          </w:p>
        </w:tc>
        <w:tc>
          <w:tcPr>
            <w:tcW w:w="1341" w:type="dxa"/>
          </w:tcPr>
          <w:p w:rsidR="006F2405" w:rsidRPr="006B4BB3" w:rsidRDefault="006F2405" w:rsidP="00C701A5">
            <w:pPr>
              <w:rPr>
                <w:sz w:val="22"/>
                <w:szCs w:val="22"/>
              </w:rPr>
            </w:pPr>
            <w:r w:rsidRPr="006B4BB3">
              <w:rPr>
                <w:color w:val="000000"/>
                <w:sz w:val="22"/>
                <w:szCs w:val="22"/>
              </w:rPr>
              <w:t>Технологическая карта занятия</w:t>
            </w:r>
          </w:p>
        </w:tc>
      </w:tr>
    </w:tbl>
    <w:p w:rsidR="006F2405" w:rsidRDefault="006F2405"/>
    <w:sectPr w:rsidR="006F2405" w:rsidSect="006F240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E8"/>
    <w:rsid w:val="000059E8"/>
    <w:rsid w:val="00400B9F"/>
    <w:rsid w:val="006F2405"/>
    <w:rsid w:val="00C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05"/>
    <w:rPr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6F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05"/>
    <w:rPr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6F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dcterms:created xsi:type="dcterms:W3CDTF">2024-08-09T07:04:00Z</dcterms:created>
  <dcterms:modified xsi:type="dcterms:W3CDTF">2024-08-09T07:04:00Z</dcterms:modified>
</cp:coreProperties>
</file>