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DD" w:rsidRDefault="00C026DD" w:rsidP="00C026D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026DD">
        <w:rPr>
          <w:rFonts w:ascii="Times New Roman" w:hAnsi="Times New Roman" w:cs="Times New Roman"/>
          <w:b/>
          <w:sz w:val="28"/>
        </w:rPr>
        <w:t xml:space="preserve">Сводная таблица оценки толерантности образовательной среды </w:t>
      </w:r>
    </w:p>
    <w:p w:rsidR="00490953" w:rsidRDefault="00C026DD" w:rsidP="00C026D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026DD">
        <w:rPr>
          <w:rFonts w:ascii="Times New Roman" w:hAnsi="Times New Roman" w:cs="Times New Roman"/>
          <w:b/>
          <w:sz w:val="28"/>
        </w:rPr>
        <w:t>в МБУДО «Ермаковский центр дополнительного образования</w:t>
      </w:r>
    </w:p>
    <w:p w:rsidR="00C026DD" w:rsidRDefault="00C026DD" w:rsidP="00C026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Мероприятие ___________________________________________________________________________________________________________</w:t>
      </w:r>
    </w:p>
    <w:p w:rsidR="00C026DD" w:rsidRDefault="00C026DD" w:rsidP="00C026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проведения ______________________________________________________ Дата проведения _________________________________</w:t>
      </w:r>
    </w:p>
    <w:p w:rsidR="00C026DD" w:rsidRDefault="00C026DD" w:rsidP="00C026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 ______________________________________________________________________________________________________________</w:t>
      </w:r>
    </w:p>
    <w:tbl>
      <w:tblPr>
        <w:tblStyle w:val="a4"/>
        <w:tblW w:w="160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15"/>
        <w:gridCol w:w="1078"/>
        <w:gridCol w:w="640"/>
        <w:gridCol w:w="478"/>
        <w:gridCol w:w="425"/>
        <w:gridCol w:w="425"/>
        <w:gridCol w:w="425"/>
        <w:gridCol w:w="710"/>
        <w:gridCol w:w="639"/>
        <w:gridCol w:w="506"/>
        <w:gridCol w:w="890"/>
        <w:gridCol w:w="393"/>
        <w:gridCol w:w="407"/>
        <w:gridCol w:w="426"/>
        <w:gridCol w:w="425"/>
        <w:gridCol w:w="426"/>
        <w:gridCol w:w="639"/>
        <w:gridCol w:w="639"/>
        <w:gridCol w:w="639"/>
        <w:gridCol w:w="917"/>
        <w:gridCol w:w="414"/>
        <w:gridCol w:w="431"/>
        <w:gridCol w:w="639"/>
        <w:gridCol w:w="495"/>
        <w:gridCol w:w="425"/>
        <w:gridCol w:w="613"/>
      </w:tblGrid>
      <w:tr w:rsidR="009A0441" w:rsidTr="00321069">
        <w:tc>
          <w:tcPr>
            <w:tcW w:w="1915" w:type="dxa"/>
            <w:vMerge w:val="restart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  <w:tc>
          <w:tcPr>
            <w:tcW w:w="1078" w:type="dxa"/>
            <w:vMerge w:val="restart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Статус</w:t>
            </w:r>
          </w:p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 педагог)</w:t>
            </w:r>
          </w:p>
        </w:tc>
        <w:tc>
          <w:tcPr>
            <w:tcW w:w="3742" w:type="dxa"/>
            <w:gridSpan w:val="7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  <w:r w:rsidRPr="0072483E">
              <w:rPr>
                <w:rFonts w:ascii="Times New Roman" w:hAnsi="Times New Roman" w:cs="Times New Roman"/>
                <w:i/>
                <w:sz w:val="24"/>
              </w:rPr>
              <w:t xml:space="preserve">Адекватность </w:t>
            </w:r>
            <w:proofErr w:type="spellStart"/>
            <w:r w:rsidRPr="0072483E">
              <w:rPr>
                <w:rFonts w:ascii="Times New Roman" w:hAnsi="Times New Roman" w:cs="Times New Roman"/>
                <w:i/>
                <w:sz w:val="24"/>
              </w:rPr>
              <w:t>самовосприятия</w:t>
            </w:r>
            <w:proofErr w:type="spellEnd"/>
            <w:r w:rsidRPr="0072483E">
              <w:rPr>
                <w:rFonts w:ascii="Times New Roman" w:hAnsi="Times New Roman" w:cs="Times New Roman"/>
                <w:i/>
                <w:sz w:val="24"/>
              </w:rPr>
              <w:t xml:space="preserve"> и восприятия партнера</w:t>
            </w:r>
          </w:p>
        </w:tc>
        <w:tc>
          <w:tcPr>
            <w:tcW w:w="506" w:type="dxa"/>
            <w:vMerge w:val="restart"/>
            <w:textDirection w:val="btLr"/>
          </w:tcPr>
          <w:p w:rsidR="009A0441" w:rsidRPr="008D4855" w:rsidRDefault="009A0441" w:rsidP="002A3995">
            <w:pPr>
              <w:ind w:left="113" w:right="11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средний балл</w:t>
            </w:r>
          </w:p>
        </w:tc>
        <w:tc>
          <w:tcPr>
            <w:tcW w:w="1690" w:type="dxa"/>
            <w:gridSpan w:val="3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  <w:r w:rsidRPr="008D4855">
              <w:rPr>
                <w:rFonts w:ascii="Times New Roman" w:hAnsi="Times New Roman" w:cs="Times New Roman"/>
                <w:i/>
                <w:sz w:val="24"/>
              </w:rPr>
              <w:t>Творческое мышление</w:t>
            </w:r>
          </w:p>
        </w:tc>
        <w:tc>
          <w:tcPr>
            <w:tcW w:w="426" w:type="dxa"/>
            <w:vMerge w:val="restart"/>
            <w:textDirection w:val="btLr"/>
          </w:tcPr>
          <w:p w:rsidR="009A0441" w:rsidRPr="008D4855" w:rsidRDefault="009A0441" w:rsidP="002A3995">
            <w:pPr>
              <w:ind w:left="113" w:right="11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средний балл</w:t>
            </w:r>
          </w:p>
        </w:tc>
        <w:tc>
          <w:tcPr>
            <w:tcW w:w="3685" w:type="dxa"/>
            <w:gridSpan w:val="6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  <w:r w:rsidRPr="008D4855">
              <w:rPr>
                <w:rFonts w:ascii="Times New Roman" w:hAnsi="Times New Roman" w:cs="Times New Roman"/>
                <w:i/>
                <w:sz w:val="24"/>
              </w:rPr>
              <w:t>Мобильность поведения</w:t>
            </w:r>
          </w:p>
        </w:tc>
        <w:tc>
          <w:tcPr>
            <w:tcW w:w="414" w:type="dxa"/>
            <w:vMerge w:val="restart"/>
            <w:textDirection w:val="btLr"/>
          </w:tcPr>
          <w:p w:rsidR="009A0441" w:rsidRDefault="009A0441" w:rsidP="0062052D">
            <w:pPr>
              <w:ind w:left="113" w:right="11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средний балл</w:t>
            </w:r>
          </w:p>
        </w:tc>
        <w:tc>
          <w:tcPr>
            <w:tcW w:w="1565" w:type="dxa"/>
            <w:gridSpan w:val="3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Эмпатия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9A0441" w:rsidRDefault="009A0441" w:rsidP="009A0441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средний балл</w:t>
            </w:r>
          </w:p>
        </w:tc>
        <w:tc>
          <w:tcPr>
            <w:tcW w:w="613" w:type="dxa"/>
            <w:vMerge w:val="restart"/>
            <w:textDirection w:val="btLr"/>
          </w:tcPr>
          <w:p w:rsidR="009A0441" w:rsidRDefault="009A0441" w:rsidP="009A0441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A0441">
              <w:rPr>
                <w:rFonts w:ascii="Times New Roman" w:hAnsi="Times New Roman" w:cs="Times New Roman"/>
                <w:i/>
                <w:sz w:val="24"/>
              </w:rPr>
              <w:t xml:space="preserve">Общий </w:t>
            </w:r>
            <w:r>
              <w:rPr>
                <w:rFonts w:ascii="Times New Roman" w:hAnsi="Times New Roman" w:cs="Times New Roman"/>
                <w:i/>
                <w:sz w:val="24"/>
              </w:rPr>
              <w:t>средний балл</w:t>
            </w:r>
          </w:p>
        </w:tc>
      </w:tr>
      <w:tr w:rsidR="009A0441" w:rsidTr="00321069">
        <w:trPr>
          <w:cantSplit/>
          <w:trHeight w:val="4959"/>
        </w:trPr>
        <w:tc>
          <w:tcPr>
            <w:tcW w:w="1915" w:type="dxa"/>
            <w:vMerge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8" w:type="dxa"/>
            <w:vMerge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textDirection w:val="btLr"/>
          </w:tcPr>
          <w:p w:rsidR="009A0441" w:rsidRPr="002A3995" w:rsidRDefault="009A0441" w:rsidP="006D38E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A3995">
              <w:rPr>
                <w:rFonts w:ascii="Times New Roman" w:hAnsi="Times New Roman" w:cs="Times New Roman"/>
                <w:sz w:val="20"/>
              </w:rPr>
              <w:t xml:space="preserve">адекватное </w:t>
            </w:r>
            <w:proofErr w:type="spellStart"/>
            <w:r w:rsidRPr="002A3995">
              <w:rPr>
                <w:rFonts w:ascii="Times New Roman" w:hAnsi="Times New Roman" w:cs="Times New Roman"/>
                <w:sz w:val="20"/>
              </w:rPr>
              <w:t>самовосприятие</w:t>
            </w:r>
            <w:proofErr w:type="spellEnd"/>
            <w:r w:rsidRPr="002A3995">
              <w:rPr>
                <w:rFonts w:ascii="Times New Roman" w:hAnsi="Times New Roman" w:cs="Times New Roman"/>
                <w:sz w:val="20"/>
              </w:rPr>
              <w:t xml:space="preserve"> и восприятие партнера по общению</w:t>
            </w:r>
          </w:p>
        </w:tc>
        <w:tc>
          <w:tcPr>
            <w:tcW w:w="478" w:type="dxa"/>
            <w:textDirection w:val="btLr"/>
          </w:tcPr>
          <w:p w:rsidR="009A0441" w:rsidRPr="002A3995" w:rsidRDefault="009A0441" w:rsidP="006D38E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A3995">
              <w:rPr>
                <w:rFonts w:ascii="Times New Roman" w:hAnsi="Times New Roman" w:cs="Times New Roman"/>
                <w:sz w:val="20"/>
              </w:rPr>
              <w:t>эмоциональная стабильность</w:t>
            </w:r>
          </w:p>
        </w:tc>
        <w:tc>
          <w:tcPr>
            <w:tcW w:w="425" w:type="dxa"/>
            <w:textDirection w:val="btLr"/>
          </w:tcPr>
          <w:p w:rsidR="009A0441" w:rsidRPr="002A3995" w:rsidRDefault="009A0441" w:rsidP="006D38E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A3995">
              <w:rPr>
                <w:rFonts w:ascii="Times New Roman" w:hAnsi="Times New Roman" w:cs="Times New Roman"/>
                <w:sz w:val="20"/>
              </w:rPr>
              <w:t>доброжелательность</w:t>
            </w:r>
          </w:p>
        </w:tc>
        <w:tc>
          <w:tcPr>
            <w:tcW w:w="425" w:type="dxa"/>
            <w:textDirection w:val="btLr"/>
          </w:tcPr>
          <w:p w:rsidR="009A0441" w:rsidRPr="002A3995" w:rsidRDefault="009A0441" w:rsidP="006D38E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A3995">
              <w:rPr>
                <w:rFonts w:ascii="Times New Roman" w:hAnsi="Times New Roman" w:cs="Times New Roman"/>
                <w:sz w:val="20"/>
              </w:rPr>
              <w:t>ответственность</w:t>
            </w:r>
          </w:p>
        </w:tc>
        <w:tc>
          <w:tcPr>
            <w:tcW w:w="425" w:type="dxa"/>
            <w:textDirection w:val="btLr"/>
          </w:tcPr>
          <w:p w:rsidR="009A0441" w:rsidRPr="002A3995" w:rsidRDefault="009A0441" w:rsidP="006D38E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A3995">
              <w:rPr>
                <w:rFonts w:ascii="Times New Roman" w:hAnsi="Times New Roman" w:cs="Times New Roman"/>
                <w:sz w:val="20"/>
              </w:rPr>
              <w:t>самостоятельность</w:t>
            </w:r>
          </w:p>
        </w:tc>
        <w:tc>
          <w:tcPr>
            <w:tcW w:w="710" w:type="dxa"/>
            <w:textDirection w:val="btLr"/>
          </w:tcPr>
          <w:p w:rsidR="009A0441" w:rsidRPr="002A3995" w:rsidRDefault="009A0441" w:rsidP="006D38E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A3995">
              <w:rPr>
                <w:rFonts w:ascii="Times New Roman" w:hAnsi="Times New Roman" w:cs="Times New Roman"/>
                <w:sz w:val="20"/>
              </w:rPr>
              <w:t>стремление к построению неконфликтных взаимоотношений</w:t>
            </w:r>
          </w:p>
        </w:tc>
        <w:tc>
          <w:tcPr>
            <w:tcW w:w="639" w:type="dxa"/>
            <w:textDirection w:val="btLr"/>
          </w:tcPr>
          <w:p w:rsidR="009A0441" w:rsidRPr="002A3995" w:rsidRDefault="009A0441" w:rsidP="006D38E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A3995">
              <w:rPr>
                <w:rFonts w:ascii="Times New Roman" w:hAnsi="Times New Roman" w:cs="Times New Roman"/>
                <w:sz w:val="20"/>
              </w:rPr>
              <w:t>желание преодолеть трудности общения неагрессивным путем</w:t>
            </w:r>
          </w:p>
        </w:tc>
        <w:tc>
          <w:tcPr>
            <w:tcW w:w="506" w:type="dxa"/>
            <w:vMerge/>
            <w:textDirection w:val="btLr"/>
          </w:tcPr>
          <w:p w:rsidR="009A0441" w:rsidRPr="002A3995" w:rsidRDefault="009A0441" w:rsidP="006D38E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extDirection w:val="btLr"/>
          </w:tcPr>
          <w:p w:rsidR="009A0441" w:rsidRPr="002A3995" w:rsidRDefault="009A0441" w:rsidP="006D38E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A3995">
              <w:rPr>
                <w:rFonts w:ascii="Times New Roman" w:hAnsi="Times New Roman" w:cs="Times New Roman"/>
                <w:sz w:val="20"/>
              </w:rPr>
              <w:t>критичность и гибкость мышлени</w:t>
            </w:r>
            <w:proofErr w:type="gramStart"/>
            <w:r w:rsidRPr="002A3995">
              <w:rPr>
                <w:rFonts w:ascii="Times New Roman" w:hAnsi="Times New Roman" w:cs="Times New Roman"/>
                <w:sz w:val="20"/>
              </w:rPr>
              <w:t>я(</w:t>
            </w:r>
            <w:proofErr w:type="gramEnd"/>
            <w:r w:rsidRPr="002A3995">
              <w:rPr>
                <w:rFonts w:ascii="Times New Roman" w:hAnsi="Times New Roman" w:cs="Times New Roman"/>
                <w:sz w:val="20"/>
              </w:rPr>
              <w:t>способность необычно решать обычные проблемы, ориентирование на поиск нескольких вариантов решения)</w:t>
            </w:r>
          </w:p>
        </w:tc>
        <w:tc>
          <w:tcPr>
            <w:tcW w:w="393" w:type="dxa"/>
            <w:textDirection w:val="btLr"/>
          </w:tcPr>
          <w:p w:rsidR="009A0441" w:rsidRPr="002A3995" w:rsidRDefault="009A0441" w:rsidP="006D38E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A3995">
              <w:rPr>
                <w:rFonts w:ascii="Times New Roman" w:hAnsi="Times New Roman" w:cs="Times New Roman"/>
                <w:sz w:val="20"/>
              </w:rPr>
              <w:t>отсутствие стереотипов и предрассудков</w:t>
            </w:r>
          </w:p>
        </w:tc>
        <w:tc>
          <w:tcPr>
            <w:tcW w:w="407" w:type="dxa"/>
            <w:textDirection w:val="btLr"/>
          </w:tcPr>
          <w:p w:rsidR="009A0441" w:rsidRPr="002A3995" w:rsidRDefault="009A0441" w:rsidP="006D38E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A3995">
              <w:rPr>
                <w:rFonts w:ascii="Times New Roman" w:hAnsi="Times New Roman" w:cs="Times New Roman"/>
                <w:sz w:val="20"/>
              </w:rPr>
              <w:t>креативность мышления</w:t>
            </w:r>
          </w:p>
        </w:tc>
        <w:tc>
          <w:tcPr>
            <w:tcW w:w="426" w:type="dxa"/>
            <w:vMerge/>
            <w:textDirection w:val="btLr"/>
          </w:tcPr>
          <w:p w:rsidR="009A0441" w:rsidRPr="002A3995" w:rsidRDefault="009A0441" w:rsidP="006D38E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9A0441" w:rsidRPr="002A3995" w:rsidRDefault="009A0441" w:rsidP="006D38E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A3995">
              <w:rPr>
                <w:rFonts w:ascii="Times New Roman" w:hAnsi="Times New Roman" w:cs="Times New Roman"/>
                <w:sz w:val="20"/>
              </w:rPr>
              <w:t>адекватность стиля общения</w:t>
            </w:r>
          </w:p>
        </w:tc>
        <w:tc>
          <w:tcPr>
            <w:tcW w:w="426" w:type="dxa"/>
            <w:textDirection w:val="btLr"/>
          </w:tcPr>
          <w:p w:rsidR="009A0441" w:rsidRPr="002A3995" w:rsidRDefault="009A0441" w:rsidP="006D38E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A3995">
              <w:rPr>
                <w:rFonts w:ascii="Times New Roman" w:hAnsi="Times New Roman" w:cs="Times New Roman"/>
                <w:sz w:val="20"/>
              </w:rPr>
              <w:t>автономность поведения</w:t>
            </w:r>
          </w:p>
        </w:tc>
        <w:tc>
          <w:tcPr>
            <w:tcW w:w="639" w:type="dxa"/>
            <w:textDirection w:val="btLr"/>
          </w:tcPr>
          <w:p w:rsidR="009A0441" w:rsidRPr="002A3995" w:rsidRDefault="009A0441" w:rsidP="006D38E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A3995">
              <w:rPr>
                <w:rFonts w:ascii="Times New Roman" w:hAnsi="Times New Roman" w:cs="Times New Roman"/>
                <w:sz w:val="20"/>
              </w:rPr>
              <w:t>способность к смене тактики поведения с учетом обстоятельств</w:t>
            </w:r>
          </w:p>
        </w:tc>
        <w:tc>
          <w:tcPr>
            <w:tcW w:w="639" w:type="dxa"/>
            <w:textDirection w:val="btLr"/>
          </w:tcPr>
          <w:p w:rsidR="009A0441" w:rsidRPr="002A3995" w:rsidRDefault="009A0441" w:rsidP="006D38E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A3995">
              <w:rPr>
                <w:rFonts w:ascii="Times New Roman" w:hAnsi="Times New Roman" w:cs="Times New Roman"/>
                <w:sz w:val="20"/>
              </w:rPr>
              <w:t>готовность к взаимодействию в различных ситуациях с учетом особенностей партнера ради достижения общей цели</w:t>
            </w:r>
          </w:p>
        </w:tc>
        <w:tc>
          <w:tcPr>
            <w:tcW w:w="639" w:type="dxa"/>
            <w:textDirection w:val="btLr"/>
          </w:tcPr>
          <w:p w:rsidR="009A0441" w:rsidRPr="002A3995" w:rsidRDefault="009A0441" w:rsidP="006D38E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A3995">
              <w:rPr>
                <w:rFonts w:ascii="Times New Roman" w:hAnsi="Times New Roman" w:cs="Times New Roman"/>
                <w:sz w:val="20"/>
              </w:rPr>
              <w:t>способность применить умения конструктивного взаимодействия и разрешения конфликтов</w:t>
            </w:r>
          </w:p>
        </w:tc>
        <w:tc>
          <w:tcPr>
            <w:tcW w:w="917" w:type="dxa"/>
            <w:textDirection w:val="btLr"/>
          </w:tcPr>
          <w:p w:rsidR="009A0441" w:rsidRPr="002A3995" w:rsidRDefault="009A0441" w:rsidP="006D38E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A3995">
              <w:rPr>
                <w:rFonts w:ascii="Times New Roman" w:hAnsi="Times New Roman" w:cs="Times New Roman"/>
                <w:sz w:val="20"/>
              </w:rPr>
              <w:t>способность контролировать и изменять свое поведение с учетом ситуации, особенностей и желаний партнера для достижения общей цели</w:t>
            </w:r>
          </w:p>
        </w:tc>
        <w:tc>
          <w:tcPr>
            <w:tcW w:w="414" w:type="dxa"/>
            <w:vMerge/>
            <w:textDirection w:val="btLr"/>
          </w:tcPr>
          <w:p w:rsidR="009A0441" w:rsidRPr="002A3995" w:rsidRDefault="009A0441" w:rsidP="006D38E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" w:type="dxa"/>
            <w:textDirection w:val="btLr"/>
          </w:tcPr>
          <w:p w:rsidR="009A0441" w:rsidRPr="002A3995" w:rsidRDefault="009A0441" w:rsidP="006D38E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A3995">
              <w:rPr>
                <w:rFonts w:ascii="Times New Roman" w:hAnsi="Times New Roman" w:cs="Times New Roman"/>
                <w:sz w:val="20"/>
              </w:rPr>
              <w:t>сопереживание, чувствительность к эмоциям партнера</w:t>
            </w:r>
          </w:p>
        </w:tc>
        <w:tc>
          <w:tcPr>
            <w:tcW w:w="639" w:type="dxa"/>
            <w:textDirection w:val="btLr"/>
          </w:tcPr>
          <w:p w:rsidR="009A0441" w:rsidRPr="002A3995" w:rsidRDefault="009A0441" w:rsidP="006D38E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A3995">
              <w:rPr>
                <w:rFonts w:ascii="Times New Roman" w:hAnsi="Times New Roman" w:cs="Times New Roman"/>
                <w:sz w:val="20"/>
              </w:rPr>
              <w:t>способность к осознанию своих чувств и эмоций и чувств и эмоций партнера</w:t>
            </w:r>
          </w:p>
        </w:tc>
        <w:tc>
          <w:tcPr>
            <w:tcW w:w="495" w:type="dxa"/>
            <w:textDirection w:val="btLr"/>
          </w:tcPr>
          <w:p w:rsidR="009A0441" w:rsidRPr="002A3995" w:rsidRDefault="009A0441" w:rsidP="006D38E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A3995">
              <w:rPr>
                <w:rFonts w:ascii="Times New Roman" w:hAnsi="Times New Roman" w:cs="Times New Roman"/>
                <w:sz w:val="20"/>
              </w:rPr>
              <w:t xml:space="preserve">психоэмоциональная </w:t>
            </w:r>
            <w:proofErr w:type="spellStart"/>
            <w:r w:rsidRPr="002A3995">
              <w:rPr>
                <w:rFonts w:ascii="Times New Roman" w:hAnsi="Times New Roman" w:cs="Times New Roman"/>
                <w:sz w:val="20"/>
              </w:rPr>
              <w:t>саморегуляция</w:t>
            </w:r>
            <w:proofErr w:type="spellEnd"/>
          </w:p>
        </w:tc>
        <w:tc>
          <w:tcPr>
            <w:tcW w:w="425" w:type="dxa"/>
            <w:vMerge/>
            <w:textDirection w:val="btLr"/>
          </w:tcPr>
          <w:p w:rsidR="009A0441" w:rsidRDefault="009A0441" w:rsidP="006D38E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3" w:type="dxa"/>
            <w:vMerge/>
            <w:textDirection w:val="btLr"/>
          </w:tcPr>
          <w:p w:rsidR="009A0441" w:rsidRDefault="009A0441" w:rsidP="006D38E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0441" w:rsidTr="00321069">
        <w:tc>
          <w:tcPr>
            <w:tcW w:w="1915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8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9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0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9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9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9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7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9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3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0441" w:rsidTr="00321069">
        <w:tc>
          <w:tcPr>
            <w:tcW w:w="1915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8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9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0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9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9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9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7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9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3" w:type="dxa"/>
          </w:tcPr>
          <w:p w:rsidR="009A0441" w:rsidRDefault="009A0441" w:rsidP="00C026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D30A3" w:rsidRDefault="00DD30A3" w:rsidP="00C026DD">
      <w:pPr>
        <w:spacing w:after="0"/>
        <w:rPr>
          <w:rFonts w:ascii="Times New Roman" w:hAnsi="Times New Roman" w:cs="Times New Roman"/>
          <w:sz w:val="24"/>
        </w:rPr>
      </w:pPr>
    </w:p>
    <w:p w:rsidR="00E9581A" w:rsidRDefault="00E9581A" w:rsidP="00C026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Критерии оценивания: </w:t>
      </w:r>
    </w:p>
    <w:p w:rsidR="00E9581A" w:rsidRDefault="00265BC6" w:rsidP="00C026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 – характеристика не проявляется;</w:t>
      </w:r>
    </w:p>
    <w:p w:rsidR="00265BC6" w:rsidRDefault="00265BC6" w:rsidP="00C026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– характеристика проявляется иногда;</w:t>
      </w:r>
    </w:p>
    <w:p w:rsidR="00265BC6" w:rsidRDefault="00265BC6" w:rsidP="00C026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– характеристика проявляется часто;</w:t>
      </w:r>
    </w:p>
    <w:p w:rsidR="00265BC6" w:rsidRDefault="00265BC6" w:rsidP="00C026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– характеристика проявляется всегда.</w:t>
      </w:r>
    </w:p>
    <w:p w:rsidR="00265BC6" w:rsidRDefault="00265BC6" w:rsidP="00C026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итогу заполнения таблицы</w:t>
      </w:r>
      <w:r w:rsidR="002A3995">
        <w:rPr>
          <w:rFonts w:ascii="Times New Roman" w:hAnsi="Times New Roman" w:cs="Times New Roman"/>
          <w:sz w:val="24"/>
        </w:rPr>
        <w:t>, по каждому критерию выводится средний балл</w:t>
      </w:r>
      <w:r w:rsidR="00090E93">
        <w:rPr>
          <w:rFonts w:ascii="Times New Roman" w:hAnsi="Times New Roman" w:cs="Times New Roman"/>
          <w:sz w:val="24"/>
        </w:rPr>
        <w:t xml:space="preserve"> и определяется уровень развития каждого критерия</w:t>
      </w:r>
      <w:r w:rsidR="0062148B">
        <w:rPr>
          <w:rFonts w:ascii="Times New Roman" w:hAnsi="Times New Roman" w:cs="Times New Roman"/>
          <w:sz w:val="24"/>
        </w:rPr>
        <w:t>:</w:t>
      </w:r>
    </w:p>
    <w:p w:rsidR="0062148B" w:rsidRDefault="0062148B" w:rsidP="00C026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2,5 – 3 балла – высокий уровень;</w:t>
      </w:r>
    </w:p>
    <w:p w:rsidR="0062148B" w:rsidRDefault="0062148B" w:rsidP="00C026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1,3 - 2,4 балла – средний уровень;</w:t>
      </w:r>
    </w:p>
    <w:p w:rsidR="0062148B" w:rsidRDefault="00BF2F4C" w:rsidP="00C026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 – 1,2 балла – низкий уровень.</w:t>
      </w:r>
    </w:p>
    <w:p w:rsidR="00540C5E" w:rsidRDefault="00BF2F4C" w:rsidP="00C026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последнем столбце выводится общий средний </w:t>
      </w:r>
      <w:r w:rsidR="00D45EFC">
        <w:rPr>
          <w:rFonts w:ascii="Times New Roman" w:hAnsi="Times New Roman" w:cs="Times New Roman"/>
          <w:sz w:val="24"/>
        </w:rPr>
        <w:t>балл и уровень толерантности образовательной среды</w:t>
      </w:r>
      <w:r>
        <w:rPr>
          <w:rFonts w:ascii="Times New Roman" w:hAnsi="Times New Roman" w:cs="Times New Roman"/>
          <w:sz w:val="24"/>
        </w:rPr>
        <w:t xml:space="preserve"> по критериям</w:t>
      </w:r>
      <w:r w:rsidR="00D45EFC">
        <w:rPr>
          <w:rFonts w:ascii="Times New Roman" w:hAnsi="Times New Roman" w:cs="Times New Roman"/>
          <w:sz w:val="24"/>
        </w:rPr>
        <w:t>:</w:t>
      </w:r>
    </w:p>
    <w:p w:rsidR="00D45EFC" w:rsidRDefault="00D45EFC" w:rsidP="00D45E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2,5 – 3 балла – высокий уровень;</w:t>
      </w:r>
    </w:p>
    <w:p w:rsidR="00D45EFC" w:rsidRDefault="00D45EFC" w:rsidP="00D45E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1,3 - 2,4 балла – средний уровень;</w:t>
      </w:r>
    </w:p>
    <w:p w:rsidR="00D45EFC" w:rsidRDefault="00D45EFC" w:rsidP="00D45E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 – 1,2 балла – низкий уровень.</w:t>
      </w:r>
    </w:p>
    <w:p w:rsidR="00D45EFC" w:rsidRDefault="00D45EFC" w:rsidP="00C026DD">
      <w:pPr>
        <w:spacing w:after="0"/>
        <w:rPr>
          <w:rFonts w:ascii="Times New Roman" w:hAnsi="Times New Roman" w:cs="Times New Roman"/>
          <w:sz w:val="24"/>
        </w:rPr>
      </w:pPr>
    </w:p>
    <w:p w:rsidR="00D45EFC" w:rsidRPr="00C026DD" w:rsidRDefault="00D45EFC" w:rsidP="00C026DD">
      <w:pPr>
        <w:spacing w:after="0"/>
        <w:rPr>
          <w:rFonts w:ascii="Times New Roman" w:hAnsi="Times New Roman" w:cs="Times New Roman"/>
          <w:sz w:val="24"/>
        </w:rPr>
      </w:pPr>
    </w:p>
    <w:p w:rsidR="00C026DD" w:rsidRPr="00E9581A" w:rsidRDefault="00E9581A" w:rsidP="00E9581A">
      <w:pPr>
        <w:spacing w:after="0"/>
        <w:rPr>
          <w:rFonts w:ascii="Times New Roman" w:hAnsi="Times New Roman" w:cs="Times New Roman"/>
          <w:sz w:val="24"/>
        </w:rPr>
      </w:pPr>
      <w:r w:rsidRPr="00E9581A">
        <w:rPr>
          <w:rFonts w:ascii="Times New Roman" w:hAnsi="Times New Roman" w:cs="Times New Roman"/>
          <w:sz w:val="24"/>
        </w:rPr>
        <w:t>Педагог-психолог</w:t>
      </w:r>
      <w:r w:rsidR="00D45EFC">
        <w:rPr>
          <w:rFonts w:ascii="Times New Roman" w:hAnsi="Times New Roman" w:cs="Times New Roman"/>
          <w:sz w:val="24"/>
        </w:rPr>
        <w:tab/>
      </w:r>
      <w:r w:rsidR="00D45EFC">
        <w:rPr>
          <w:rFonts w:ascii="Times New Roman" w:hAnsi="Times New Roman" w:cs="Times New Roman"/>
          <w:sz w:val="24"/>
        </w:rPr>
        <w:tab/>
      </w:r>
      <w:r w:rsidR="00D45EFC">
        <w:rPr>
          <w:rFonts w:ascii="Times New Roman" w:hAnsi="Times New Roman" w:cs="Times New Roman"/>
          <w:sz w:val="24"/>
        </w:rPr>
        <w:tab/>
      </w:r>
      <w:r w:rsidR="00D45EFC">
        <w:rPr>
          <w:rFonts w:ascii="Times New Roman" w:hAnsi="Times New Roman" w:cs="Times New Roman"/>
          <w:sz w:val="24"/>
        </w:rPr>
        <w:tab/>
      </w:r>
      <w:r w:rsidR="00D45EFC">
        <w:rPr>
          <w:rFonts w:ascii="Times New Roman" w:hAnsi="Times New Roman" w:cs="Times New Roman"/>
          <w:sz w:val="24"/>
        </w:rPr>
        <w:tab/>
      </w:r>
      <w:r w:rsidR="00D45EFC">
        <w:rPr>
          <w:rFonts w:ascii="Times New Roman" w:hAnsi="Times New Roman" w:cs="Times New Roman"/>
          <w:sz w:val="24"/>
        </w:rPr>
        <w:tab/>
      </w:r>
      <w:r w:rsidR="00D45EFC">
        <w:rPr>
          <w:rFonts w:ascii="Times New Roman" w:hAnsi="Times New Roman" w:cs="Times New Roman"/>
          <w:sz w:val="24"/>
        </w:rPr>
        <w:tab/>
      </w:r>
      <w:r w:rsidR="00D45EFC">
        <w:rPr>
          <w:rFonts w:ascii="Times New Roman" w:hAnsi="Times New Roman" w:cs="Times New Roman"/>
          <w:sz w:val="24"/>
        </w:rPr>
        <w:tab/>
      </w:r>
      <w:r w:rsidR="00D45EFC"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sectPr w:rsidR="00C026DD" w:rsidRPr="00E9581A" w:rsidSect="00C026D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DD"/>
    <w:rsid w:val="00090E93"/>
    <w:rsid w:val="00265BC6"/>
    <w:rsid w:val="002A3995"/>
    <w:rsid w:val="00321069"/>
    <w:rsid w:val="003A4429"/>
    <w:rsid w:val="0048186D"/>
    <w:rsid w:val="00490953"/>
    <w:rsid w:val="00540C5E"/>
    <w:rsid w:val="005E1122"/>
    <w:rsid w:val="0062052D"/>
    <w:rsid w:val="0062148B"/>
    <w:rsid w:val="006D38E0"/>
    <w:rsid w:val="009A0441"/>
    <w:rsid w:val="00BF2F4C"/>
    <w:rsid w:val="00C026DD"/>
    <w:rsid w:val="00D45EFC"/>
    <w:rsid w:val="00DD30A3"/>
    <w:rsid w:val="00E53B13"/>
    <w:rsid w:val="00E9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DD"/>
    <w:pPr>
      <w:ind w:left="720"/>
      <w:contextualSpacing/>
    </w:pPr>
  </w:style>
  <w:style w:type="table" w:styleId="a4">
    <w:name w:val="Table Grid"/>
    <w:basedOn w:val="a1"/>
    <w:uiPriority w:val="59"/>
    <w:rsid w:val="00DD3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DD"/>
    <w:pPr>
      <w:ind w:left="720"/>
      <w:contextualSpacing/>
    </w:pPr>
  </w:style>
  <w:style w:type="table" w:styleId="a4">
    <w:name w:val="Table Grid"/>
    <w:basedOn w:val="a1"/>
    <w:uiPriority w:val="59"/>
    <w:rsid w:val="00DD3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inf1comp4</dc:creator>
  <cp:lastModifiedBy>inf1comp4</cp:lastModifiedBy>
  <cp:revision>2</cp:revision>
  <dcterms:created xsi:type="dcterms:W3CDTF">2023-04-01T01:35:00Z</dcterms:created>
  <dcterms:modified xsi:type="dcterms:W3CDTF">2023-04-01T06:50:00Z</dcterms:modified>
</cp:coreProperties>
</file>